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木垒县人大常委会办公室购置公务用车经费</w:t>
      </w:r>
    </w:p>
    <w:p>
      <w:pPr>
        <w:spacing w:line="540" w:lineRule="exact"/>
        <w:ind w:firstLine="567"/>
        <w:rPr>
          <w:rFonts w:hint="eastAsia" w:ascii="楷体" w:hAnsi="楷体" w:eastAsia="楷体"/>
          <w:b/>
          <w:bCs/>
          <w:spacing w:val="-4"/>
          <w:sz w:val="32"/>
          <w:szCs w:val="32"/>
          <w:lang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w:t>
      </w:r>
      <w:r>
        <w:rPr>
          <w:rStyle w:val="18"/>
          <w:rFonts w:hint="eastAsia" w:ascii="楷体" w:hAnsi="楷体" w:eastAsia="楷体"/>
          <w:spacing w:val="-4"/>
          <w:sz w:val="28"/>
          <w:szCs w:val="28"/>
          <w:lang w:eastAsia="zh-CN"/>
        </w:rPr>
        <w:t>县人大常委会办公室</w:t>
      </w:r>
    </w:p>
    <w:p>
      <w:pPr>
        <w:spacing w:line="540" w:lineRule="exact"/>
        <w:ind w:firstLine="900" w:firstLineChars="250"/>
        <w:rPr>
          <w:rFonts w:hint="eastAsia" w:ascii="楷体" w:hAnsi="楷体" w:eastAsia="楷体"/>
          <w:b/>
          <w:bCs/>
          <w:spacing w:val="-4"/>
          <w:sz w:val="28"/>
          <w:szCs w:val="28"/>
          <w:lang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w:t>
      </w:r>
      <w:r>
        <w:rPr>
          <w:rStyle w:val="18"/>
          <w:rFonts w:hint="eastAsia" w:ascii="楷体" w:hAnsi="楷体" w:eastAsia="楷体"/>
          <w:spacing w:val="-4"/>
          <w:sz w:val="28"/>
          <w:szCs w:val="28"/>
          <w:lang w:eastAsia="zh-CN"/>
        </w:rPr>
        <w:t>县人大常委会办公室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热海</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目前，能源和环境问题日益严重，大力发展节能与新能源汽车是解决能源环境问题的有效途径。新能源汽车产业是战略性新兴产业，除了纯电动汽车产业之外，还包括天然气汽车、低速汽车，车联网技术等。发展节能汽车是推动节能减排的有效举措，纯电动汽车在运行过程中可以做到零污染，完全不排放污染大气的有害气体，即使按所耗电量换算为发电厂的排放，造成的污染也少于传统汽车。汽车工业的发展不仅给社会经济带来了机遇和活力，也为人们的日常出行带来了便利，但能源的过度消耗、消费及环境污染，已成为制约制约汽车工业甚至人类社会可持续发展的障碍。因此，汽车的节能和环保是目前急需解决的问题，现阶段新能源汽车既能减少环境的污染，又能减少车辆运行费用支出，改善公民出行意识，提高绿色出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根据木县党财（2022）43号文件，下达我单位购置新能源汽车专项资金17.58万元，用于购置1辆新能源汽车。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2023年4月6日，本项目由木垒县机关事务服务中心统一招标，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2023年4月30日，木垒县人大常委会办公室支付购车款，验收车辆合格并投入使用。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常委会办公室购置新能源车辆资金项目资金于2023年4月17日木垒县党办下发的木县党财（2023）44号文件安排资金为17.58万元，为本级财政资金，实际到位率17.58万元，资金到位率100%，实际执行17.58万元，执行率100%，资金落实到位。为确保项目资金的安全有效使用、安全运行，提高资金的使用效率，我单位严格按照木垒县人大常委会办公室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木垒县人大常委会办公室根据年度工作需求，申请财政资金17.58万元，购置新能源车辆1辆，方便干部办公出行，提高工作效率，降低车辆维修费用，减少环境污染。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2023年4月6日前完成招标工作；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2023年4月30日前完成资金支付工作；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木垒县人大常委会办公室购置新能源车辆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木垒县人大常委会办公室购置新能源车辆项目支出资金。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人大常委会办公室购置新能源车辆项目资金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4个一级指标，其中：项目决策下项目立项、绩效目标、资金投入6个二级指标；过程下设资金管理和组织实施6个二级指标。个性指标下设产出，成本，效益及满意度4个一级指标，其中产出下设产出数量、产出质量、产出时效3个2级指标，成本下设项目1个二级指标，效益下设项目效益1个二级指标，满意度下设项目1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4月10日，我单位在收到自评工作任务后及时组织了绩效评价工作小组，其中杨琴为组长，主要负责工作安排，李军为副组长，主要负责报告的审核、指导，绩效小组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1.22024年3月1日，评价组通过前期调研确定绩效评价对象和范围，确定了评价的目的、方法以及评价的原则；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2024年4月10日，根据项目的实施内容和特征制定了评价指标体系及评价标准以及评价实施方案，修正并确定所需资料清单，最终确定绩效评价工作方案；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2024年4月1日- 4月30日，评价工作进入实施阶段：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2024年3月1日- 4月30日，评价组按照绩效评价的原则和规范，对取得的资料进行审查核实，对采集的数据进行分析，按照绩效评价指标评分表逐项进行打分、分析，汇总各方评价结果，综合分析并形成评价结论。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常委会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14 14 44 18 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（1）节能减排。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（2）降低公车维修费用。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（3）提高出行意识。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②审批文件、材料：本项目审批文件有：木县党财（2023）44号，审批文件及材料齐全；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木垒县人大常委会办公室购置新能源车辆项目设立了项目绩效目标，与购买新能源汽车具有相关性，项目的预期产出效益和效果也均能符合正常的业绩水平，并且与预算确定的项目投资额或资金量相匹配。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人大常委会办公室购置新能源车辆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本项目预算数经过木县党财（2023）会议确定，预算内容与项目内容无偏差，预算额度测算依据充分，项目投资额与工作任务匹配性100%，不存在偏差性。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本项目预算资金分配依据《木县党财（2023）44号》，项目资金分配额度无偏低或偏高情况，分配额度合理。项目单位为木垒县政府办公室，单位位于木垒县，资金分配与单位实际相适应。</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实际到位资金17.58万元，预算资金17.58万元，资金到位率100%。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年初预算数17.58万元，全年预算数17.58万元，全年执行数17.58万元，预算执行率为100%。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资金的拨付严格按照木垒县人大常委会办公室单位资金拨付审批程序进行，项目资金拨付手续齐全。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本项目资金合同规定的用途为：采购1辆新能源公务用车。符合项目预算批复及合同规定的用途；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项目资金截至2023年4月30日已拨付至100%，过程不存在截留、挤占、挪用、虚列支出等情况。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本项目已制定《木垒县人大常委会办公室财务管理制度》，管理制度健全；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本项目财务及业务管理制度符合《中华人民共和国政府采购法》、《中华人民共和国会计法》等相关法律法规，财务和业务管理制度已经过三重一大审批通过，确保了各项制度的合法合规性及完整性。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5.1 项目的审批、招标、购买、验收过程均遵守相关法律法规和相关管理规定；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我单位购置新能源车辆项目截止到2023年12月31日，已完成购置1辆新能源汽车任务；其中：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指标1：采购车辆数，指标值：≥1辆，实际完成值1辆，指标完成率100%；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指标1：购置车辆质量合格率，指标值：=100%，实际完成值100%，指标完成率100%；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指标2：政府采购执行率，指标值：=100%，实际完成值100%，指标完成率100%。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指标1：购置完成时间，指标值：2023年7月30日前，实际完成值2023年7月30日前，指标完成率100%。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指标1：项目预算控制率，指标值：&lt;=100%，实际完成值100%万元，指标完成率100%；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我单位购置新能源汽车项目截止到2023年12月31日，已完成100%；其中：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指标1：车辆正常使用率，指标值：=100%，实际完成值100%，指标完成率100%。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指标1：使用人员满意度，指标值：&gt;=95%，实际完成值95%，指标完成率100%。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根据新能源汽车购置合同内容，木垒县人大常务会办公室于2023年4月16日拨付17.58万元至吉木萨尔县杰冠汽车销售服务有限木垒县分公司。截至2023年12月31日已执行17.58万元，预算执行率100%。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资金支付过于缓慢。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（1）资金支付应该按照合同规定时间按时支付，以保证合同质量。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9</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2C2306"/>
    <w:rsid w:val="00311DBE"/>
    <w:rsid w:val="004366A8"/>
    <w:rsid w:val="00475FC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A41A6"/>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DD64F02"/>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895</Words>
  <Characters>5105</Characters>
  <Lines>42</Lines>
  <Paragraphs>11</Paragraphs>
  <TotalTime>1</TotalTime>
  <ScaleCrop>false</ScaleCrop>
  <LinksUpToDate>false</LinksUpToDate>
  <CharactersWithSpaces>5989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2024-08-13T04:10:00Z</dcterms:created>
  <dc:creator>赵 恺（预算处）</dc:creator>
  <cp:lastModifiedBy>Administrator</cp:lastModifiedBy>
  <cp:lastPrinted>2018-12-31T10:56:00Z</cp:lastPrinted>
  <dcterms:modified xsi:type="dcterms:W3CDTF">2025-04-23T02:26:49Z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